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1D0B" w14:textId="77777777" w:rsidR="00F33FDC" w:rsidRPr="000207E8" w:rsidRDefault="00F33FDC" w:rsidP="00F33FDC">
      <w:pPr>
        <w:pStyle w:val="NormalWeb"/>
        <w:spacing w:before="0" w:beforeAutospacing="0" w:after="0" w:afterAutospacing="0" w:line="264" w:lineRule="auto"/>
        <w:ind w:firstLine="375"/>
        <w:rPr>
          <w:bCs/>
          <w:u w:val="single"/>
        </w:rPr>
      </w:pPr>
      <w:r w:rsidRPr="000207E8">
        <w:rPr>
          <w:bCs/>
          <w:u w:val="single"/>
        </w:rPr>
        <w:t>Tarım ve Orman Bakanlığından:</w:t>
      </w:r>
    </w:p>
    <w:p w14:paraId="073CE014" w14:textId="77777777" w:rsidR="00F33FDC" w:rsidRPr="000207E8" w:rsidRDefault="00F33FDC" w:rsidP="00F33FDC">
      <w:pPr>
        <w:pStyle w:val="NormalWeb"/>
        <w:spacing w:before="0" w:beforeAutospacing="0" w:after="0" w:afterAutospacing="0" w:line="264" w:lineRule="auto"/>
        <w:ind w:firstLine="375"/>
        <w:jc w:val="center"/>
        <w:rPr>
          <w:b/>
          <w:bCs/>
          <w:u w:val="single"/>
        </w:rPr>
      </w:pPr>
    </w:p>
    <w:p w14:paraId="257EBCBB" w14:textId="77777777" w:rsidR="00FB6C5B" w:rsidRDefault="00F33FDC" w:rsidP="00FB6C5B">
      <w:pPr>
        <w:pStyle w:val="NormalWeb"/>
        <w:spacing w:before="0" w:beforeAutospacing="0" w:after="0" w:afterAutospacing="0" w:line="264" w:lineRule="auto"/>
        <w:ind w:firstLine="375"/>
        <w:jc w:val="center"/>
        <w:rPr>
          <w:b/>
          <w:bCs/>
        </w:rPr>
      </w:pPr>
      <w:r w:rsidRPr="000207E8">
        <w:rPr>
          <w:b/>
          <w:bCs/>
        </w:rPr>
        <w:t>TÜRK GIDA KODEKSİ BİTKİ ADI İLE ANILAN YAĞLA</w:t>
      </w:r>
      <w:r w:rsidR="00D86187">
        <w:rPr>
          <w:b/>
          <w:bCs/>
        </w:rPr>
        <w:t>R</w:t>
      </w:r>
      <w:r w:rsidR="00FB6C5B">
        <w:rPr>
          <w:b/>
          <w:bCs/>
        </w:rPr>
        <w:t xml:space="preserve"> </w:t>
      </w:r>
    </w:p>
    <w:p w14:paraId="4A521751" w14:textId="77777777" w:rsidR="00FB6C5B" w:rsidRDefault="00F33FDC" w:rsidP="00FB6C5B">
      <w:pPr>
        <w:pStyle w:val="NormalWeb"/>
        <w:spacing w:before="0" w:beforeAutospacing="0" w:after="0" w:afterAutospacing="0" w:line="264" w:lineRule="auto"/>
        <w:ind w:firstLine="375"/>
        <w:jc w:val="center"/>
        <w:rPr>
          <w:b/>
        </w:rPr>
      </w:pPr>
      <w:r w:rsidRPr="000207E8">
        <w:rPr>
          <w:b/>
          <w:bCs/>
        </w:rPr>
        <w:t>TEBLİĞİ</w:t>
      </w:r>
      <w:r w:rsidR="00FB6C5B">
        <w:rPr>
          <w:b/>
          <w:bCs/>
        </w:rPr>
        <w:t xml:space="preserve"> </w:t>
      </w:r>
      <w:r w:rsidRPr="000207E8">
        <w:rPr>
          <w:b/>
          <w:bCs/>
        </w:rPr>
        <w:t>(2012/29)’NDE</w:t>
      </w:r>
      <w:r w:rsidR="00D86187">
        <w:rPr>
          <w:b/>
          <w:bCs/>
        </w:rPr>
        <w:t xml:space="preserve"> </w:t>
      </w:r>
      <w:r w:rsidRPr="000207E8">
        <w:rPr>
          <w:b/>
        </w:rPr>
        <w:t xml:space="preserve">DEĞİŞİKLİK YAPILMASINA </w:t>
      </w:r>
    </w:p>
    <w:p w14:paraId="777D2979" w14:textId="0A1B09C2" w:rsidR="00F33FDC" w:rsidRPr="000207E8" w:rsidRDefault="00F33FDC" w:rsidP="00FB6C5B">
      <w:pPr>
        <w:pStyle w:val="NormalWeb"/>
        <w:spacing w:before="0" w:beforeAutospacing="0" w:after="0" w:afterAutospacing="0" w:line="264" w:lineRule="auto"/>
        <w:ind w:firstLine="375"/>
        <w:jc w:val="center"/>
        <w:rPr>
          <w:b/>
          <w:bCs/>
        </w:rPr>
      </w:pPr>
      <w:r w:rsidRPr="000207E8">
        <w:rPr>
          <w:b/>
        </w:rPr>
        <w:t>DAİR TEBLİĞ</w:t>
      </w:r>
      <w:r w:rsidR="00FB6C5B">
        <w:rPr>
          <w:b/>
          <w:bCs/>
        </w:rPr>
        <w:t xml:space="preserve"> </w:t>
      </w:r>
      <w:r w:rsidRPr="000207E8">
        <w:rPr>
          <w:b/>
          <w:bCs/>
        </w:rPr>
        <w:t>(</w:t>
      </w:r>
      <w:r>
        <w:rPr>
          <w:b/>
          <w:bCs/>
        </w:rPr>
        <w:t>2025/16</w:t>
      </w:r>
      <w:r w:rsidRPr="000207E8">
        <w:rPr>
          <w:b/>
          <w:bCs/>
        </w:rPr>
        <w:t>)</w:t>
      </w:r>
    </w:p>
    <w:p w14:paraId="17ACF6AE" w14:textId="77777777" w:rsidR="00F33FDC" w:rsidRDefault="00F33FDC" w:rsidP="00D86187">
      <w:pPr>
        <w:ind w:firstLine="567"/>
        <w:jc w:val="center"/>
        <w:rPr>
          <w:b/>
        </w:rPr>
      </w:pPr>
    </w:p>
    <w:p w14:paraId="6D7EA746" w14:textId="6E68E320" w:rsidR="00D86187" w:rsidRDefault="001F0C59" w:rsidP="001F0C59">
      <w:pPr>
        <w:spacing w:line="240" w:lineRule="atLeast"/>
        <w:ind w:firstLine="708"/>
        <w:jc w:val="both"/>
        <w:rPr>
          <w:w w:val="105"/>
        </w:rPr>
      </w:pPr>
      <w:r w:rsidRPr="000207E8">
        <w:rPr>
          <w:b/>
        </w:rPr>
        <w:t xml:space="preserve">MADDE </w:t>
      </w:r>
      <w:r>
        <w:rPr>
          <w:b/>
        </w:rPr>
        <w:t>1</w:t>
      </w:r>
      <w:r w:rsidRPr="000207E8">
        <w:rPr>
          <w:b/>
        </w:rPr>
        <w:t xml:space="preserve"> </w:t>
      </w:r>
      <w:r w:rsidR="00D86187" w:rsidRPr="000207E8">
        <w:rPr>
          <w:b/>
        </w:rPr>
        <w:t xml:space="preserve">– </w:t>
      </w:r>
      <w:r>
        <w:t>12/4/2012</w:t>
      </w:r>
      <w:r w:rsidRPr="00F94907">
        <w:t xml:space="preserve"> tarihli ve </w:t>
      </w:r>
      <w:r>
        <w:t>28262</w:t>
      </w:r>
      <w:r w:rsidRPr="00F94907">
        <w:t xml:space="preserve"> sayılı Resmî Gazete’de yayımlanan Türk Gıda Kodeksi </w:t>
      </w:r>
      <w:r>
        <w:t>Bitki Adı ile Anılan Yağlar Tebliği</w:t>
      </w:r>
      <w:r w:rsidR="00D86187">
        <w:t xml:space="preserve"> (2012/29) ’</w:t>
      </w:r>
      <w:r>
        <w:t xml:space="preserve">nin 3 </w:t>
      </w:r>
      <w:r w:rsidRPr="00384A2C">
        <w:rPr>
          <w:w w:val="105"/>
        </w:rPr>
        <w:t>üncü maddesi</w:t>
      </w:r>
      <w:r w:rsidR="00D86187">
        <w:rPr>
          <w:w w:val="105"/>
        </w:rPr>
        <w:t xml:space="preserve"> aşağıdaki şekilde değiştirilmiştir.</w:t>
      </w:r>
    </w:p>
    <w:p w14:paraId="2F7AA7E3" w14:textId="3D9037DB" w:rsidR="008771C4" w:rsidRDefault="00D86187" w:rsidP="001F0C59">
      <w:pPr>
        <w:spacing w:line="240" w:lineRule="atLeast"/>
        <w:ind w:firstLine="708"/>
        <w:jc w:val="both"/>
        <w:rPr>
          <w:w w:val="105"/>
        </w:rPr>
      </w:pPr>
      <w:r>
        <w:rPr>
          <w:w w:val="105"/>
        </w:rPr>
        <w:t xml:space="preserve">“MADDE </w:t>
      </w:r>
      <w:r w:rsidRPr="00D86187">
        <w:rPr>
          <w:bCs/>
        </w:rPr>
        <w:t>– 3 (1)</w:t>
      </w:r>
      <w:r w:rsidR="001F0C59">
        <w:rPr>
          <w:w w:val="105"/>
        </w:rPr>
        <w:t xml:space="preserve"> </w:t>
      </w:r>
      <w:r w:rsidR="008771C4" w:rsidRPr="008771C4">
        <w:rPr>
          <w:w w:val="105"/>
        </w:rPr>
        <w:t>Bu Tebliğ, 19/2/2020 tarihli ve 31044 sayılı Resmî Gazete’de yayımlanan Türk Gıda Kodeksi Yönetmeliğine dayanılarak hazırlanmıştır.”</w:t>
      </w:r>
    </w:p>
    <w:p w14:paraId="60BB9BE8" w14:textId="265487E3" w:rsidR="008771C4" w:rsidRDefault="008771C4" w:rsidP="001F0C59">
      <w:pPr>
        <w:spacing w:line="240" w:lineRule="atLeast"/>
        <w:ind w:firstLine="708"/>
        <w:jc w:val="both"/>
        <w:rPr>
          <w:bCs/>
        </w:rPr>
      </w:pPr>
      <w:r w:rsidRPr="000207E8">
        <w:rPr>
          <w:b/>
        </w:rPr>
        <w:t xml:space="preserve">MADDE </w:t>
      </w:r>
      <w:r>
        <w:rPr>
          <w:b/>
        </w:rPr>
        <w:t>2</w:t>
      </w:r>
      <w:r w:rsidRPr="000207E8">
        <w:rPr>
          <w:b/>
        </w:rPr>
        <w:t xml:space="preserve"> –</w:t>
      </w:r>
      <w:r w:rsidRPr="008771C4">
        <w:rPr>
          <w:color w:val="000000"/>
          <w:sz w:val="18"/>
          <w:szCs w:val="18"/>
        </w:rPr>
        <w:t xml:space="preserve"> </w:t>
      </w:r>
      <w:r w:rsidRPr="008771C4">
        <w:rPr>
          <w:bCs/>
        </w:rPr>
        <w:t>Aynı Tebliğin 6 ncı maddesinde yer alan “</w:t>
      </w:r>
      <w:r w:rsidR="00A42EF2">
        <w:rPr>
          <w:bCs/>
        </w:rPr>
        <w:t>29</w:t>
      </w:r>
      <w:r w:rsidRPr="008771C4">
        <w:rPr>
          <w:bCs/>
        </w:rPr>
        <w:t>/</w:t>
      </w:r>
      <w:r w:rsidR="00A42EF2">
        <w:rPr>
          <w:bCs/>
        </w:rPr>
        <w:t>12</w:t>
      </w:r>
      <w:r w:rsidRPr="008771C4">
        <w:rPr>
          <w:bCs/>
        </w:rPr>
        <w:t>/201</w:t>
      </w:r>
      <w:r>
        <w:rPr>
          <w:bCs/>
        </w:rPr>
        <w:t>1</w:t>
      </w:r>
      <w:r w:rsidRPr="008771C4">
        <w:rPr>
          <w:bCs/>
        </w:rPr>
        <w:t> tarihli ve 28</w:t>
      </w:r>
      <w:r>
        <w:rPr>
          <w:bCs/>
        </w:rPr>
        <w:t xml:space="preserve">157 3 üncü mükerrer </w:t>
      </w:r>
      <w:r w:rsidRPr="008771C4">
        <w:rPr>
          <w:bCs/>
        </w:rPr>
        <w:t>sayılı Resmî Gazete’de yayımlanan Türk Gıda Kodeksi Gıda Katkı Maddeleri Yönetmeliğinde” ibaresi “13/10/2023 tarihli ve 32338 mükerrer sayılı Resmî Gazete’de yayımlanan Türk Gıda Kodeksi Gıda Katkı Maddeleri Yönetmeliğinde” şeklinde değiştirilmiştir.</w:t>
      </w:r>
    </w:p>
    <w:p w14:paraId="77FCC04E" w14:textId="756C6A9B" w:rsidR="008771C4" w:rsidRDefault="008771C4" w:rsidP="001F0C59">
      <w:pPr>
        <w:spacing w:line="240" w:lineRule="atLeast"/>
        <w:ind w:firstLine="708"/>
        <w:jc w:val="both"/>
        <w:rPr>
          <w:bCs/>
        </w:rPr>
      </w:pPr>
      <w:r w:rsidRPr="008E4409">
        <w:rPr>
          <w:b/>
        </w:rPr>
        <w:t>MADDE 3 –</w:t>
      </w:r>
      <w:r>
        <w:rPr>
          <w:b/>
        </w:rPr>
        <w:t xml:space="preserve"> </w:t>
      </w:r>
      <w:r w:rsidRPr="008771C4">
        <w:rPr>
          <w:bCs/>
        </w:rPr>
        <w:t xml:space="preserve">Aynı Tebliğin </w:t>
      </w:r>
      <w:r w:rsidR="008E4409">
        <w:rPr>
          <w:bCs/>
        </w:rPr>
        <w:t>8</w:t>
      </w:r>
      <w:r w:rsidRPr="008771C4">
        <w:rPr>
          <w:bCs/>
        </w:rPr>
        <w:t> </w:t>
      </w:r>
      <w:r w:rsidR="003A1010">
        <w:rPr>
          <w:bCs/>
        </w:rPr>
        <w:t>i</w:t>
      </w:r>
      <w:r w:rsidRPr="008771C4">
        <w:rPr>
          <w:bCs/>
        </w:rPr>
        <w:t>nci maddesinde yer alan “29/12/2011 tarihli ve 28157 3 üncü mükerrer sayılı Resmî Gazete’de yayımlanan Türk Gıda Kodeksi Bulaşanlar Yönetmeliğinde” ibaresi “5/11/2023 tarihli ve 32360 sayılı Resmî Gazete’de yayımlanan Türk Gıda Kodeksi Bulaşanlar Yönetmeliğinde” şeklinde değiştirilmiştir.</w:t>
      </w:r>
    </w:p>
    <w:p w14:paraId="2976C13B" w14:textId="1098ED58" w:rsidR="008E4409" w:rsidRDefault="008E4409" w:rsidP="008E4409">
      <w:pPr>
        <w:spacing w:line="240" w:lineRule="atLeast"/>
        <w:ind w:firstLine="708"/>
        <w:jc w:val="both"/>
        <w:rPr>
          <w:bCs/>
        </w:rPr>
      </w:pPr>
      <w:r w:rsidRPr="008E4409">
        <w:rPr>
          <w:b/>
        </w:rPr>
        <w:t>MADDE 4 –</w:t>
      </w:r>
      <w:r>
        <w:rPr>
          <w:b/>
        </w:rPr>
        <w:t xml:space="preserve"> </w:t>
      </w:r>
      <w:r>
        <w:rPr>
          <w:bCs/>
        </w:rPr>
        <w:t>Aynı Tebliğin 9 uncu maddesinde yer alan “29/11/2011 tarihli ve 28157</w:t>
      </w:r>
      <w:r w:rsidR="003A2062">
        <w:rPr>
          <w:bCs/>
        </w:rPr>
        <w:t xml:space="preserve"> 3 üncü mükerrer sayılı Resmî Gazete’de yayımlanan Türk Gıda Kodeksi Pestisitlerin Maksimum Kalıntı Limitleri Yönetmeliği’nde” ibaresi “27/9/2021 tarihli ve 31611 mükerrer sayılı Resmî Gazete’de yayımlanan Türk Gıda Kodeksi Pestisitlerin Maksimum Kalıntı Limitleri Yönetmeliğinde” şeklinde değiştirilmiştir.</w:t>
      </w:r>
    </w:p>
    <w:p w14:paraId="4925D628" w14:textId="155BAF6C" w:rsidR="003A2062" w:rsidRDefault="003A2062" w:rsidP="003A2062">
      <w:pPr>
        <w:spacing w:line="240" w:lineRule="atLeast"/>
        <w:ind w:firstLine="708"/>
        <w:jc w:val="both"/>
        <w:rPr>
          <w:bCs/>
        </w:rPr>
      </w:pPr>
      <w:r w:rsidRPr="008E4409">
        <w:rPr>
          <w:b/>
        </w:rPr>
        <w:t xml:space="preserve">MADDE </w:t>
      </w:r>
      <w:r>
        <w:rPr>
          <w:b/>
        </w:rPr>
        <w:t>5</w:t>
      </w:r>
      <w:r w:rsidRPr="008E4409">
        <w:rPr>
          <w:b/>
        </w:rPr>
        <w:t xml:space="preserve"> –</w:t>
      </w:r>
      <w:r>
        <w:rPr>
          <w:b/>
        </w:rPr>
        <w:t xml:space="preserve"> </w:t>
      </w:r>
      <w:r w:rsidRPr="003A2062">
        <w:rPr>
          <w:bCs/>
        </w:rPr>
        <w:t>Aynı Tebliğin 10 uncu maddesinde yer alan “29/12/2011 tarihli ve 28157 3 üncü mükerrer sayılı Resmî Gazete’de yayımlanan Türk Gıda Kodeksi Mikrobiyolojik Kriterler Yönetmeliği</w:t>
      </w:r>
      <w:r w:rsidR="00A17758">
        <w:rPr>
          <w:bCs/>
        </w:rPr>
        <w:t>nde</w:t>
      </w:r>
      <w:r w:rsidRPr="003A2062">
        <w:rPr>
          <w:bCs/>
        </w:rPr>
        <w:t>” ibaresi “13/2/2025 tarihli ve 32812 sayılı Resmî Gazete’de yayımlanan Türk Gıda Kodeksi Mikrobiyolojik Kriterler Yönetmeliği</w:t>
      </w:r>
      <w:r w:rsidR="00A17758">
        <w:rPr>
          <w:bCs/>
        </w:rPr>
        <w:t>nde</w:t>
      </w:r>
      <w:r w:rsidRPr="003A2062">
        <w:rPr>
          <w:bCs/>
        </w:rPr>
        <w:t>” şeklinde değiştirilmiştir.</w:t>
      </w:r>
    </w:p>
    <w:p w14:paraId="5743358D" w14:textId="696A0D7B" w:rsidR="00A17758" w:rsidRDefault="00A17758" w:rsidP="003A2062">
      <w:pPr>
        <w:spacing w:line="240" w:lineRule="atLeast"/>
        <w:ind w:firstLine="708"/>
        <w:jc w:val="both"/>
        <w:rPr>
          <w:bCs/>
        </w:rPr>
      </w:pPr>
      <w:r w:rsidRPr="008E4409">
        <w:rPr>
          <w:b/>
        </w:rPr>
        <w:t xml:space="preserve">MADDE </w:t>
      </w:r>
      <w:r>
        <w:rPr>
          <w:b/>
        </w:rPr>
        <w:t>6</w:t>
      </w:r>
      <w:r w:rsidRPr="008E4409">
        <w:rPr>
          <w:b/>
        </w:rPr>
        <w:t xml:space="preserve"> –</w:t>
      </w:r>
      <w:r>
        <w:rPr>
          <w:b/>
        </w:rPr>
        <w:t xml:space="preserve"> </w:t>
      </w:r>
      <w:r>
        <w:rPr>
          <w:bCs/>
        </w:rPr>
        <w:t>A</w:t>
      </w:r>
      <w:r w:rsidRPr="00A17758">
        <w:rPr>
          <w:bCs/>
        </w:rPr>
        <w:t>ynı Tebliğin 11 inci maddesinde yer alan “29/12/2011 tarihli ve 28157 3 üncü mükerrer sayılı Resmî Gazete’de yayımlanan Türk Gıda Kodeksi Gıda ile Temas Eden Madde ve Malzemeler Yönetmeliğinde” ibaresi “5/4/2018 tarihli ve 30382 sayılı Resmî Gazete’de yayımlanan Türk Gıda Kodeksi Gıda ile Temas Eden Madde ve Malzemelere Dair Yönetmelikte” şeklinde değiştirilmiştir.</w:t>
      </w:r>
    </w:p>
    <w:p w14:paraId="71532687" w14:textId="77B51AEA" w:rsidR="00587B9D" w:rsidRDefault="00A17758" w:rsidP="00587B9D">
      <w:pPr>
        <w:spacing w:line="240" w:lineRule="atLeast"/>
        <w:ind w:firstLine="708"/>
        <w:jc w:val="both"/>
        <w:rPr>
          <w:bCs/>
        </w:rPr>
      </w:pPr>
      <w:r w:rsidRPr="008E4409">
        <w:rPr>
          <w:b/>
        </w:rPr>
        <w:t xml:space="preserve">MADDE </w:t>
      </w:r>
      <w:r>
        <w:rPr>
          <w:b/>
        </w:rPr>
        <w:t>7</w:t>
      </w:r>
      <w:r w:rsidRPr="008E4409">
        <w:rPr>
          <w:b/>
        </w:rPr>
        <w:t xml:space="preserve"> –</w:t>
      </w:r>
      <w:r w:rsidR="00587B9D">
        <w:rPr>
          <w:b/>
        </w:rPr>
        <w:t xml:space="preserve"> </w:t>
      </w:r>
      <w:r w:rsidR="00587B9D">
        <w:rPr>
          <w:bCs/>
        </w:rPr>
        <w:t>A</w:t>
      </w:r>
      <w:r w:rsidR="00587B9D" w:rsidRPr="00A17758">
        <w:rPr>
          <w:bCs/>
        </w:rPr>
        <w:t>ynı Tebliğin 1</w:t>
      </w:r>
      <w:r w:rsidR="00587B9D">
        <w:rPr>
          <w:bCs/>
        </w:rPr>
        <w:t>2</w:t>
      </w:r>
      <w:r w:rsidR="00587B9D" w:rsidRPr="00A17758">
        <w:rPr>
          <w:bCs/>
        </w:rPr>
        <w:t xml:space="preserve"> nci maddesinde yer alan “29/12/2011 tarihli ve 28157 3 üncü mükerrer sayılı Resmî Gazete’de yayımlanan Türk Gıda Kodeksi </w:t>
      </w:r>
      <w:r w:rsidR="00587B9D">
        <w:rPr>
          <w:bCs/>
        </w:rPr>
        <w:t xml:space="preserve">Etiketleme </w:t>
      </w:r>
      <w:r w:rsidR="00587B9D" w:rsidRPr="00A17758">
        <w:rPr>
          <w:bCs/>
        </w:rPr>
        <w:t>Yönetmeliğinde” ibaresi “</w:t>
      </w:r>
      <w:r w:rsidR="00587B9D">
        <w:rPr>
          <w:bCs/>
        </w:rPr>
        <w:t>26</w:t>
      </w:r>
      <w:r w:rsidR="00587B9D" w:rsidRPr="00A17758">
        <w:rPr>
          <w:bCs/>
        </w:rPr>
        <w:t>/</w:t>
      </w:r>
      <w:r w:rsidR="00587B9D">
        <w:rPr>
          <w:bCs/>
        </w:rPr>
        <w:t>1</w:t>
      </w:r>
      <w:r w:rsidR="00587B9D" w:rsidRPr="00A17758">
        <w:rPr>
          <w:bCs/>
        </w:rPr>
        <w:t>/201</w:t>
      </w:r>
      <w:r w:rsidR="00587B9D">
        <w:rPr>
          <w:bCs/>
        </w:rPr>
        <w:t>7</w:t>
      </w:r>
      <w:r w:rsidR="00587B9D" w:rsidRPr="00A17758">
        <w:rPr>
          <w:bCs/>
        </w:rPr>
        <w:t xml:space="preserve"> tarihli ve </w:t>
      </w:r>
      <w:r w:rsidR="00587B9D">
        <w:rPr>
          <w:bCs/>
        </w:rPr>
        <w:t xml:space="preserve">29960 mükerrer </w:t>
      </w:r>
      <w:r w:rsidR="00587B9D" w:rsidRPr="00A17758">
        <w:rPr>
          <w:bCs/>
        </w:rPr>
        <w:t xml:space="preserve">sayılı Resmî Gazete’de yayımlanan Türk Gıda Kodeksi Gıda </w:t>
      </w:r>
      <w:r w:rsidR="00587B9D">
        <w:rPr>
          <w:bCs/>
        </w:rPr>
        <w:t xml:space="preserve">Etiketleme ve Tüketicileri Bilgilendirme </w:t>
      </w:r>
      <w:r w:rsidR="00587B9D" w:rsidRPr="00A17758">
        <w:rPr>
          <w:bCs/>
        </w:rPr>
        <w:t>Yönetmeli</w:t>
      </w:r>
      <w:r w:rsidR="00587B9D">
        <w:rPr>
          <w:bCs/>
        </w:rPr>
        <w:t>ğinde</w:t>
      </w:r>
      <w:r w:rsidR="00587B9D" w:rsidRPr="00A17758">
        <w:rPr>
          <w:bCs/>
        </w:rPr>
        <w:t>” şeklinde değiştirilmiştir.</w:t>
      </w:r>
    </w:p>
    <w:p w14:paraId="25AC322F" w14:textId="2900DA18" w:rsidR="00587B9D" w:rsidRPr="00587B9D" w:rsidRDefault="00587B9D" w:rsidP="00587B9D">
      <w:pPr>
        <w:spacing w:line="240" w:lineRule="atLeast"/>
        <w:ind w:firstLine="708"/>
        <w:jc w:val="both"/>
        <w:rPr>
          <w:bCs/>
        </w:rPr>
      </w:pPr>
      <w:r w:rsidRPr="008E4409">
        <w:rPr>
          <w:b/>
        </w:rPr>
        <w:t xml:space="preserve">MADDE </w:t>
      </w:r>
      <w:r>
        <w:rPr>
          <w:b/>
        </w:rPr>
        <w:t>8</w:t>
      </w:r>
      <w:r w:rsidRPr="008E4409">
        <w:rPr>
          <w:b/>
        </w:rPr>
        <w:t xml:space="preserve"> –</w:t>
      </w:r>
      <w:r>
        <w:rPr>
          <w:b/>
        </w:rPr>
        <w:t xml:space="preserve"> </w:t>
      </w:r>
      <w:r w:rsidRPr="00587B9D">
        <w:rPr>
          <w:bCs/>
        </w:rPr>
        <w:t>Aynı Tebliğin 1</w:t>
      </w:r>
      <w:r>
        <w:rPr>
          <w:bCs/>
        </w:rPr>
        <w:t>7</w:t>
      </w:r>
      <w:r w:rsidRPr="00587B9D">
        <w:rPr>
          <w:bCs/>
        </w:rPr>
        <w:t xml:space="preserve"> </w:t>
      </w:r>
      <w:r>
        <w:rPr>
          <w:bCs/>
        </w:rPr>
        <w:t>nci</w:t>
      </w:r>
      <w:r w:rsidRPr="00587B9D">
        <w:rPr>
          <w:bCs/>
        </w:rPr>
        <w:t xml:space="preserve"> maddesinde yer alan “Gıda, Tarım ve Hayvancılık” ibaresi “Tarım ve Orman” şeklinde değiştirilmiştir.</w:t>
      </w:r>
    </w:p>
    <w:p w14:paraId="6F6B09E9" w14:textId="059B7999" w:rsidR="00F33FDC" w:rsidRPr="000207E8" w:rsidRDefault="00F33FDC" w:rsidP="001F0C59">
      <w:pPr>
        <w:spacing w:line="240" w:lineRule="atLeast"/>
        <w:ind w:firstLine="708"/>
        <w:jc w:val="both"/>
      </w:pPr>
      <w:r w:rsidRPr="000207E8">
        <w:rPr>
          <w:b/>
        </w:rPr>
        <w:t xml:space="preserve">MADDE </w:t>
      </w:r>
      <w:r w:rsidR="00587B9D">
        <w:rPr>
          <w:b/>
        </w:rPr>
        <w:t>9</w:t>
      </w:r>
      <w:r w:rsidRPr="000207E8">
        <w:rPr>
          <w:b/>
        </w:rPr>
        <w:t xml:space="preserve"> –</w:t>
      </w:r>
      <w:r w:rsidR="00587B9D">
        <w:t xml:space="preserve">Aynı Tebliğin </w:t>
      </w:r>
      <w:r w:rsidRPr="000207E8">
        <w:t>Ek-1’inde yer alan Bitkisel Yağların Gaz Likit Kromatografi ile Tespit Edilen Yağ Asitleri Kompozisyonu (Toplam yağ asitleri yüzdesi olarak) tablosun</w:t>
      </w:r>
      <w:r>
        <w:t>daki yüksek oleik asitli</w:t>
      </w:r>
      <w:r w:rsidRPr="000207E8">
        <w:t xml:space="preserve"> </w:t>
      </w:r>
      <w:r>
        <w:t>ayçiçek</w:t>
      </w:r>
      <w:r w:rsidRPr="000207E8">
        <w:t xml:space="preserve"> yağı</w:t>
      </w:r>
      <w:r>
        <w:t xml:space="preserve">na ait palmitoleik asit </w:t>
      </w:r>
      <w:r w:rsidRPr="000207E8">
        <w:t>değeri</w:t>
      </w:r>
      <w:r>
        <w:t xml:space="preserve"> “TED-0,2” şeklinde, stearik asit</w:t>
      </w:r>
      <w:r w:rsidRPr="000207E8">
        <w:t xml:space="preserve"> değeri</w:t>
      </w:r>
      <w:r>
        <w:t xml:space="preserve"> “1,9-6,2”</w:t>
      </w:r>
      <w:r w:rsidRPr="000207E8">
        <w:t xml:space="preserve"> </w:t>
      </w:r>
      <w:r>
        <w:t>şeklinde</w:t>
      </w:r>
      <w:r w:rsidRPr="000207E8">
        <w:t xml:space="preserve"> değiştirilmiştir.</w:t>
      </w:r>
    </w:p>
    <w:p w14:paraId="78682C2C" w14:textId="3BA99245" w:rsidR="00F33FDC" w:rsidRDefault="00F33FDC" w:rsidP="00F33FDC">
      <w:pPr>
        <w:ind w:firstLine="567"/>
        <w:jc w:val="both"/>
      </w:pPr>
      <w:r w:rsidRPr="000207E8">
        <w:rPr>
          <w:b/>
        </w:rPr>
        <w:t xml:space="preserve">MADDE </w:t>
      </w:r>
      <w:r w:rsidR="00587B9D">
        <w:rPr>
          <w:b/>
        </w:rPr>
        <w:t>10</w:t>
      </w:r>
      <w:r w:rsidRPr="000207E8">
        <w:rPr>
          <w:b/>
        </w:rPr>
        <w:t xml:space="preserve"> – </w:t>
      </w:r>
      <w:r w:rsidRPr="000207E8">
        <w:t>Aynı</w:t>
      </w:r>
      <w:r w:rsidRPr="000207E8">
        <w:rPr>
          <w:color w:val="FF0000"/>
        </w:rPr>
        <w:t xml:space="preserve"> </w:t>
      </w:r>
      <w:r w:rsidRPr="000207E8">
        <w:t>Tebliğin Ek-4’ünde yer alan Bitkisel Yağların Sterol Kompozisyonu (Toplam sterol yüzdesi olarak) tablosun</w:t>
      </w:r>
      <w:r>
        <w:t>daki fındık yağına ait delta-5-avenasterol değeri “1,0-7,0” şeklinde değiştirilmiştir.</w:t>
      </w:r>
    </w:p>
    <w:p w14:paraId="6FD67DF6" w14:textId="77777777" w:rsidR="00587B9D" w:rsidRDefault="00587B9D" w:rsidP="00F33FDC">
      <w:pPr>
        <w:pStyle w:val="NormalWeb"/>
        <w:spacing w:before="0" w:beforeAutospacing="0" w:after="0" w:afterAutospacing="0"/>
        <w:ind w:firstLine="567"/>
        <w:jc w:val="both"/>
        <w:rPr>
          <w:b/>
        </w:rPr>
      </w:pPr>
    </w:p>
    <w:p w14:paraId="4F738FFD" w14:textId="63412535" w:rsidR="00F33FDC" w:rsidRPr="000207E8" w:rsidRDefault="00F33FDC" w:rsidP="00F33FDC">
      <w:pPr>
        <w:pStyle w:val="NormalWeb"/>
        <w:spacing w:before="0" w:beforeAutospacing="0" w:after="0" w:afterAutospacing="0"/>
        <w:ind w:firstLine="567"/>
        <w:jc w:val="both"/>
      </w:pPr>
      <w:r w:rsidRPr="000207E8">
        <w:rPr>
          <w:b/>
        </w:rPr>
        <w:lastRenderedPageBreak/>
        <w:t xml:space="preserve">MADDE </w:t>
      </w:r>
      <w:r w:rsidR="00587B9D">
        <w:rPr>
          <w:b/>
        </w:rPr>
        <w:t>11</w:t>
      </w:r>
      <w:r>
        <w:rPr>
          <w:b/>
        </w:rPr>
        <w:t xml:space="preserve"> </w:t>
      </w:r>
      <w:r w:rsidRPr="000207E8">
        <w:rPr>
          <w:b/>
        </w:rPr>
        <w:t xml:space="preserve">– </w:t>
      </w:r>
      <w:r w:rsidRPr="000207E8">
        <w:t>Bu Tebliğ</w:t>
      </w:r>
      <w:r w:rsidR="00542B90">
        <w:t xml:space="preserve"> </w:t>
      </w:r>
      <w:r w:rsidRPr="000207E8">
        <w:t>yayımı tarihinde yürürlüğe girer.</w:t>
      </w:r>
    </w:p>
    <w:p w14:paraId="1F67CE6E" w14:textId="553D4648" w:rsidR="00F33FDC" w:rsidRPr="000207E8" w:rsidRDefault="00F33FDC" w:rsidP="00F33FDC">
      <w:pPr>
        <w:ind w:firstLine="567"/>
      </w:pPr>
      <w:r w:rsidRPr="000207E8">
        <w:rPr>
          <w:b/>
        </w:rPr>
        <w:t xml:space="preserve">MADDE </w:t>
      </w:r>
      <w:r w:rsidR="00587B9D">
        <w:rPr>
          <w:b/>
        </w:rPr>
        <w:t>12</w:t>
      </w:r>
      <w:r w:rsidRPr="000207E8">
        <w:rPr>
          <w:b/>
        </w:rPr>
        <w:t xml:space="preserve"> – </w:t>
      </w:r>
      <w:r w:rsidRPr="000207E8">
        <w:t>Bu Tebliğ hükümlerini</w:t>
      </w:r>
      <w:r>
        <w:t xml:space="preserve"> </w:t>
      </w:r>
      <w:r w:rsidRPr="000207E8">
        <w:t>Tarım ve Orman Bakanı yürütür.</w:t>
      </w:r>
    </w:p>
    <w:p w14:paraId="1119E4D5" w14:textId="77777777" w:rsidR="006A40F1" w:rsidRDefault="006A40F1"/>
    <w:sectPr w:rsidR="006A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DC"/>
    <w:rsid w:val="001D71FE"/>
    <w:rsid w:val="001F0C59"/>
    <w:rsid w:val="00357BE1"/>
    <w:rsid w:val="003A1010"/>
    <w:rsid w:val="003A2062"/>
    <w:rsid w:val="00542B90"/>
    <w:rsid w:val="00587B9D"/>
    <w:rsid w:val="006A40F1"/>
    <w:rsid w:val="00874D06"/>
    <w:rsid w:val="008771C4"/>
    <w:rsid w:val="008E4409"/>
    <w:rsid w:val="00A17758"/>
    <w:rsid w:val="00A42EF2"/>
    <w:rsid w:val="00B53DD9"/>
    <w:rsid w:val="00C11ADB"/>
    <w:rsid w:val="00D86187"/>
    <w:rsid w:val="00F33FDC"/>
    <w:rsid w:val="00FB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50A6"/>
  <w15:chartTrackingRefBased/>
  <w15:docId w15:val="{6A347D2C-9E77-4E4B-B8DF-4307F4E3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33F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Hüma YAVUZ</dc:creator>
  <cp:keywords/>
  <dc:description/>
  <cp:lastModifiedBy>Ayşe Hüma YAVUZ</cp:lastModifiedBy>
  <cp:revision>9</cp:revision>
  <dcterms:created xsi:type="dcterms:W3CDTF">2025-09-09T09:52:00Z</dcterms:created>
  <dcterms:modified xsi:type="dcterms:W3CDTF">2025-09-15T12:52:00Z</dcterms:modified>
</cp:coreProperties>
</file>